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bookmarkStart w:id="0" w:name="Name"/>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tbl>
      <w:tblPr>
        <w:tblStyle w:val="189"/>
        <w:tblpPr w:leftFromText="180" w:rightFromText="180" w:vertAnchor="page" w:horzAnchor="page" w:tblpX="1180" w:tblpY="2499"/>
        <w:tblOverlap w:val="never"/>
        <w:tblW w:w="14465" w:type="dxa"/>
        <w:tblCaption w:val="Table1hr7"/>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405"/>
        <w:gridCol w:w="1469"/>
        <w:gridCol w:w="1417"/>
        <w:gridCol w:w="5953"/>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819" w:type="dxa"/>
            <w:noWrap w:val="0"/>
            <w:vAlign w:val="top"/>
          </w:tcPr>
          <w:p>
            <w:pPr>
              <w:spacing w:before="144" w:line="223"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5"/>
                <w:sz w:val="28"/>
                <w:szCs w:val="28"/>
              </w:rPr>
              <w:t>序号</w:t>
            </w:r>
          </w:p>
        </w:tc>
        <w:tc>
          <w:tcPr>
            <w:tcW w:w="1405" w:type="dxa"/>
            <w:noWrap w:val="0"/>
            <w:vAlign w:val="top"/>
          </w:tcPr>
          <w:p>
            <w:pPr>
              <w:spacing w:before="144"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3"/>
                <w:sz w:val="28"/>
                <w:szCs w:val="28"/>
              </w:rPr>
              <w:t>集体名称</w:t>
            </w:r>
          </w:p>
        </w:tc>
        <w:tc>
          <w:tcPr>
            <w:tcW w:w="1469" w:type="dxa"/>
            <w:noWrap w:val="0"/>
            <w:vAlign w:val="top"/>
          </w:tcPr>
          <w:p>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4"/>
                <w:sz w:val="28"/>
                <w:szCs w:val="28"/>
              </w:rPr>
              <w:t>所在单位</w:t>
            </w:r>
          </w:p>
        </w:tc>
        <w:tc>
          <w:tcPr>
            <w:tcW w:w="1417" w:type="dxa"/>
            <w:noWrap w:val="0"/>
            <w:vAlign w:val="top"/>
          </w:tcPr>
          <w:p>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2"/>
                <w:sz w:val="28"/>
                <w:szCs w:val="28"/>
              </w:rPr>
              <w:t>教工人数</w:t>
            </w:r>
          </w:p>
        </w:tc>
        <w:tc>
          <w:tcPr>
            <w:tcW w:w="5953" w:type="dxa"/>
            <w:noWrap w:val="0"/>
            <w:vAlign w:val="top"/>
          </w:tcPr>
          <w:p>
            <w:pPr>
              <w:spacing w:before="144"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3"/>
                <w:sz w:val="28"/>
                <w:szCs w:val="28"/>
              </w:rPr>
              <w:t>简要育人事迹</w:t>
            </w:r>
          </w:p>
        </w:tc>
        <w:tc>
          <w:tcPr>
            <w:tcW w:w="3402" w:type="dxa"/>
            <w:noWrap w:val="0"/>
            <w:vAlign w:val="top"/>
          </w:tcPr>
          <w:p>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2"/>
                <w:sz w:val="28"/>
                <w:szCs w:val="28"/>
              </w:rPr>
              <w:t>奖励荣誉（2024年前）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0" w:hRule="atLeast"/>
        </w:trPr>
        <w:tc>
          <w:tcPr>
            <w:tcW w:w="819" w:type="dxa"/>
            <w:noWrap w:val="0"/>
            <w:vAlign w:val="top"/>
          </w:tcPr>
          <w:p>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pPr>
              <w:spacing w:before="78" w:line="222" w:lineRule="auto"/>
              <w:jc w:val="center"/>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eastAsia="仿宋_GB2312" w:cs="Times New Roman"/>
                <w:color w:val="000000" w:themeColor="text1"/>
                <w:spacing w:val="-8"/>
                <w:sz w:val="28"/>
                <w:szCs w:val="28"/>
                <w:lang w:val="en-US" w:eastAsia="zh-CN"/>
                <w14:textFill>
                  <w14:solidFill>
                    <w14:schemeClr w14:val="tx1"/>
                  </w14:solidFill>
                </w14:textFill>
              </w:rPr>
              <w:t>1</w:t>
            </w:r>
          </w:p>
        </w:tc>
        <w:tc>
          <w:tcPr>
            <w:tcW w:w="1405"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default"/>
                <w:lang w:val="en-US" w:eastAsia="zh-CN"/>
              </w:rPr>
            </w:pPr>
            <w:r>
              <w:rPr>
                <w:rFonts w:hint="eastAsia"/>
                <w:lang w:val="en-US" w:eastAsia="zh-CN"/>
              </w:rPr>
              <w:t>学生工作办公室</w:t>
            </w:r>
          </w:p>
        </w:tc>
        <w:tc>
          <w:tcPr>
            <w:tcW w:w="1469"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default"/>
                <w:lang w:val="en-US" w:eastAsia="zh-CN"/>
              </w:rPr>
            </w:pPr>
            <w:r>
              <w:rPr>
                <w:rFonts w:hint="eastAsia"/>
                <w:lang w:val="en-US" w:eastAsia="zh-CN"/>
              </w:rPr>
              <w:t>医学院(护理学院)</w:t>
            </w:r>
            <w:bookmarkStart w:id="2" w:name="_GoBack"/>
            <w:bookmarkEnd w:id="2"/>
          </w:p>
        </w:tc>
        <w:tc>
          <w:tcPr>
            <w:tcW w:w="1417" w:type="dxa"/>
            <w:noWrap w:val="0"/>
            <w:vAlign w:val="top"/>
          </w:tcPr>
          <w:p>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pPr>
              <w:widowControl w:val="0"/>
              <w:spacing w:line="297"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pPr>
              <w:spacing w:before="78" w:line="335" w:lineRule="exact"/>
              <w:ind w:left="44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pacing w:val="-5"/>
                <w:position w:val="1"/>
                <w:sz w:val="28"/>
                <w:szCs w:val="28"/>
                <w:lang w:val="en-US" w:eastAsia="zh-CN"/>
                <w14:textFill>
                  <w14:solidFill>
                    <w14:schemeClr w14:val="tx1"/>
                  </w14:solidFill>
                </w14:textFill>
              </w:rPr>
              <w:t>10</w:t>
            </w:r>
          </w:p>
        </w:tc>
        <w:tc>
          <w:tcPr>
            <w:tcW w:w="5953"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r>
              <w:rPr>
                <w:rFonts w:hint="eastAsia"/>
                <w:lang w:val="en-US" w:eastAsia="zh-CN"/>
              </w:rPr>
              <w:t>1.</w:t>
            </w:r>
            <w:r>
              <w:rPr>
                <w:rFonts w:hint="eastAsia"/>
                <w:b/>
                <w:bCs/>
                <w:lang w:val="en-US" w:eastAsia="zh-CN"/>
              </w:rPr>
              <w:t>抓实管理育人，筑牢安全底线</w:t>
            </w:r>
            <w:r>
              <w:rPr>
                <w:rFonts w:hint="eastAsia"/>
                <w:lang w:val="en-US" w:eastAsia="zh-CN"/>
              </w:rPr>
              <w:t>。整合学生成长链条资源，完善学工治理体系，构建精细化管理系统，普通关注学生和重点关注学生分层管理，深化网格化管理效能，开展谈心谈话</w:t>
            </w:r>
            <w:r>
              <w:rPr>
                <w:rFonts w:hint="eastAsia"/>
                <w:b/>
                <w:bCs/>
                <w:lang w:val="en-US" w:eastAsia="zh-CN"/>
              </w:rPr>
              <w:t>7000余</w:t>
            </w:r>
            <w:r>
              <w:rPr>
                <w:rFonts w:hint="eastAsia"/>
                <w:lang w:val="en-US" w:eastAsia="zh-CN"/>
              </w:rPr>
              <w:t>人次，院内安全事故零发生。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r>
              <w:rPr>
                <w:rFonts w:hint="eastAsia"/>
                <w:lang w:val="en-US" w:eastAsia="zh-CN"/>
              </w:rPr>
              <w:t>2.</w:t>
            </w:r>
            <w:r>
              <w:rPr>
                <w:rFonts w:hint="eastAsia"/>
                <w:b/>
                <w:bCs/>
                <w:lang w:val="en-US" w:eastAsia="zh-CN"/>
              </w:rPr>
              <w:t>做优仪式育人，深化职业教育</w:t>
            </w:r>
            <w:r>
              <w:rPr>
                <w:rFonts w:hint="eastAsia"/>
                <w:lang w:val="en-US" w:eastAsia="zh-CN"/>
              </w:rPr>
              <w:t>。做深做强“医学生（护生）入学宣誓暨白衣授予仪式”“无语良师感恩追思仪式”“庆祝5˙12国际护士节暨准护士加冕仪式”和“毕业生宣誓仪式”内涵，深化医学职业精神内核教育，构建起贯穿医学生求学生涯的育人闭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default"/>
                <w:lang w:val="en-US" w:eastAsia="zh-CN"/>
              </w:rPr>
            </w:pPr>
            <w:r>
              <w:rPr>
                <w:rFonts w:hint="eastAsia"/>
                <w:lang w:val="en-US" w:eastAsia="zh-CN"/>
              </w:rPr>
              <w:t>3.</w:t>
            </w:r>
            <w:bookmarkStart w:id="1" w:name="OLE_LINK1"/>
            <w:r>
              <w:rPr>
                <w:rFonts w:hint="eastAsia"/>
                <w:b/>
                <w:bCs/>
                <w:lang w:val="en-US" w:eastAsia="zh-CN"/>
              </w:rPr>
              <w:t>深耕实践育人，建强“行走课堂”</w:t>
            </w:r>
            <w:r>
              <w:rPr>
                <w:rFonts w:hint="eastAsia"/>
                <w:lang w:val="en-US" w:eastAsia="zh-CN"/>
              </w:rPr>
              <w:t>。建立应急救护学院，组建中国南丁格尔教育馆宣讲团，深耕青春健康同伴社</w:t>
            </w:r>
            <w:r>
              <w:rPr>
                <w:rFonts w:hint="default"/>
                <w:lang w:val="en-US" w:eastAsia="zh-CN"/>
              </w:rPr>
              <w:t>项目</w:t>
            </w:r>
            <w:r>
              <w:rPr>
                <w:rFonts w:hint="eastAsia"/>
                <w:lang w:val="en-US" w:eastAsia="zh-CN"/>
              </w:rPr>
              <w:t>，积极拓展实践育人合作领域，工作成效显著，获得</w:t>
            </w:r>
            <w:r>
              <w:rPr>
                <w:rFonts w:hint="eastAsia"/>
                <w:b/>
                <w:bCs/>
                <w:lang w:val="en-US" w:eastAsia="zh-CN"/>
              </w:rPr>
              <w:t>多项省市级以上荣誉奖项</w:t>
            </w:r>
            <w:r>
              <w:rPr>
                <w:rFonts w:hint="eastAsia"/>
                <w:lang w:val="en-US" w:eastAsia="zh-CN"/>
              </w:rPr>
              <w:t>，</w:t>
            </w:r>
            <w:r>
              <w:rPr>
                <w:rFonts w:hint="eastAsia"/>
                <w:b/>
                <w:bCs/>
                <w:lang w:val="en-US" w:eastAsia="zh-CN"/>
              </w:rPr>
              <w:t>先后受获新华网、中国新闻网、光明网、中国青年网等国家级媒体报道</w:t>
            </w:r>
            <w:r>
              <w:rPr>
                <w:rFonts w:hint="eastAsia"/>
                <w:lang w:val="en-US" w:eastAsia="zh-CN"/>
              </w:rPr>
              <w:t>，</w:t>
            </w:r>
            <w:r>
              <w:rPr>
                <w:rFonts w:hint="eastAsia"/>
                <w:b/>
                <w:bCs/>
                <w:lang w:val="en-US" w:eastAsia="zh-CN"/>
              </w:rPr>
              <w:t>中国红十字会总会党组书记王可</w:t>
            </w:r>
            <w:r>
              <w:rPr>
                <w:rFonts w:hint="eastAsia"/>
                <w:lang w:val="en-US" w:eastAsia="zh-CN"/>
              </w:rPr>
              <w:t>等多位省部级领导来校考察指导，并给予高度评价。</w:t>
            </w:r>
            <w:bookmarkEnd w:id="1"/>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r>
              <w:rPr>
                <w:rFonts w:hint="eastAsia"/>
                <w:lang w:val="en-US" w:eastAsia="zh-CN"/>
              </w:rPr>
              <w:t>4.</w:t>
            </w:r>
            <w:r>
              <w:rPr>
                <w:rFonts w:hint="eastAsia"/>
                <w:b/>
                <w:bCs/>
                <w:lang w:val="en-US" w:eastAsia="zh-CN"/>
              </w:rPr>
              <w:t>强化协同育人，托举成长梦想</w:t>
            </w:r>
            <w:r>
              <w:rPr>
                <w:rFonts w:hint="eastAsia"/>
                <w:lang w:val="en-US" w:eastAsia="zh-CN"/>
              </w:rPr>
              <w:t>。以协同育人激活成长动能，深化联动机制，聚焦学生创新能力培养，学生荣获“互联网+”等各类学科竞赛省级以上奖项</w:t>
            </w:r>
            <w:r>
              <w:rPr>
                <w:rFonts w:hint="eastAsia"/>
                <w:b/>
                <w:bCs/>
                <w:lang w:val="en-US" w:eastAsia="zh-CN"/>
              </w:rPr>
              <w:t>24项</w:t>
            </w:r>
            <w:r>
              <w:rPr>
                <w:rFonts w:hint="eastAsia"/>
                <w:lang w:val="en-US" w:eastAsia="zh-CN"/>
              </w:rPr>
              <w:t>。以精准服务护航就业升学，搭建</w:t>
            </w:r>
            <w:r>
              <w:rPr>
                <w:rFonts w:hint="eastAsia"/>
                <w:b/>
                <w:bCs/>
                <w:lang w:val="en-US" w:eastAsia="zh-CN"/>
              </w:rPr>
              <w:t>“优医说”平台</w:t>
            </w:r>
            <w:r>
              <w:rPr>
                <w:rFonts w:hint="eastAsia"/>
                <w:lang w:val="en-US" w:eastAsia="zh-CN"/>
              </w:rPr>
              <w:t>，构建多层次、全方位的就业工作体系，就业率连续三年保持在95%以上，本科生深造率突破34%。</w:t>
            </w:r>
          </w:p>
          <w:p>
            <w:pPr>
              <w:suppressLineNumbers w:val="0"/>
              <w:kinsoku/>
              <w:wordWrap/>
              <w:overflowPunct/>
              <w:topLinePunct w:val="0"/>
              <w:autoSpaceDE/>
              <w:autoSpaceDN/>
              <w:adjustRightInd/>
              <w:snapToGrid/>
              <w:spacing w:before="71" w:after="0" w:line="440" w:lineRule="exact"/>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p>
        </w:tc>
        <w:tc>
          <w:tcPr>
            <w:tcW w:w="3402"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default"/>
                <w:lang w:val="en-US" w:eastAsia="zh-CN"/>
              </w:rPr>
            </w:pPr>
            <w:r>
              <w:rPr>
                <w:rFonts w:hint="eastAsia"/>
                <w:lang w:val="en-US" w:eastAsia="zh-CN"/>
              </w:rPr>
              <w:t>1.中国医学救援协会</w:t>
            </w:r>
            <w:r>
              <w:rPr>
                <w:rFonts w:hint="eastAsia" w:eastAsia="宋体" w:cs="Times New Roman"/>
                <w:kern w:val="2"/>
                <w:sz w:val="21"/>
                <w:lang w:val="en-US" w:eastAsia="zh-CN" w:bidi="ar-SA"/>
              </w:rPr>
              <w:t>“</w:t>
            </w:r>
            <w:r>
              <w:rPr>
                <w:rFonts w:hint="eastAsia" w:ascii="Times New Roman" w:hAnsi="Times New Roman" w:eastAsia="宋体" w:cs="Times New Roman"/>
                <w:kern w:val="2"/>
                <w:sz w:val="21"/>
                <w:lang w:val="en-US" w:eastAsia="zh-CN" w:bidi="ar-SA"/>
              </w:rPr>
              <w:t>科普中国</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灾害医学救援及公众自救互救科普基地</w:t>
            </w:r>
            <w:r>
              <w:rPr>
                <w:rFonts w:hint="eastAsia" w:eastAsia="宋体" w:cs="Times New Roman"/>
                <w:kern w:val="2"/>
                <w:sz w:val="21"/>
                <w:lang w:val="en-US" w:eastAsia="zh-CN" w:bidi="ar-SA"/>
              </w:rPr>
              <w:t>”项目优秀组织奖（2020年度）</w:t>
            </w:r>
            <w:r>
              <w:rPr>
                <w:rFonts w:hint="eastAsia" w:cs="Times New Roman"/>
                <w:kern w:val="2"/>
                <w:sz w:val="21"/>
                <w:lang w:val="en-US" w:eastAsia="zh-CN" w:bidi="ar-SA"/>
              </w:rPr>
              <w:t>2.</w:t>
            </w:r>
            <w:r>
              <w:rPr>
                <w:rFonts w:hint="eastAsia"/>
                <w:lang w:val="en-US" w:eastAsia="zh-CN"/>
              </w:rPr>
              <w:t>浙江省教育系统最美志愿服务组织（2021年度）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default"/>
                <w:lang w:val="en-US" w:eastAsia="zh-CN"/>
              </w:rPr>
            </w:pPr>
            <w:r>
              <w:rPr>
                <w:rFonts w:hint="eastAsia"/>
                <w:lang w:val="en-US" w:eastAsia="zh-CN"/>
              </w:rPr>
              <w:t>3.浙江省红十字应急救护工作成绩突出集体（2022年度）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rPr>
            </w:pPr>
            <w:r>
              <w:rPr>
                <w:rFonts w:hint="eastAsia"/>
                <w:lang w:val="en-US" w:eastAsia="zh-CN"/>
              </w:rPr>
              <w:t>4.浙江省“防艾杯”大学生抗艾防艾情景剧交流竞赛二等奖（2023年度）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r>
              <w:rPr>
                <w:rFonts w:hint="eastAsia"/>
                <w:lang w:val="en-US" w:eastAsia="zh-CN"/>
              </w:rPr>
              <w:t>5.“侨守相伴”南丁格尔助侨志愿服务项目获第四届浙江省志愿服务项目大赛优秀奖（2023年度）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240" w:lineRule="auto"/>
              <w:ind w:right="105" w:rightChars="50"/>
              <w:contextualSpacing w:val="0"/>
              <w:jc w:val="both"/>
              <w:textAlignment w:val="auto"/>
              <w:rPr>
                <w:rFonts w:hint="eastAsia"/>
                <w:lang w:val="en-US" w:eastAsia="zh-CN"/>
              </w:rPr>
            </w:pPr>
            <w:r>
              <w:rPr>
                <w:rFonts w:hint="eastAsia"/>
                <w:lang w:val="en-US" w:eastAsia="zh-CN"/>
              </w:rPr>
              <w:t>6.青春健康同伴社被浙江省艾滋病性病防治协会授予防治艾滋病性病“爱心组织”称号（2023年度）</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7.浙江省第十八届“挑战杯”大学生课外学术科技作品竞赛银奖（2023年度）</w:t>
            </w:r>
          </w:p>
          <w:p>
            <w:pPr>
              <w:rPr>
                <w:rFonts w:hint="eastAsia"/>
                <w:lang w:val="en-US" w:eastAsia="zh-CN"/>
              </w:rPr>
            </w:pPr>
            <w:r>
              <w:rPr>
                <w:rFonts w:hint="eastAsia" w:eastAsia="宋体" w:cs="Times New Roman"/>
                <w:kern w:val="2"/>
                <w:sz w:val="21"/>
                <w:lang w:val="en-US" w:eastAsia="zh-CN" w:bidi="ar-SA"/>
              </w:rPr>
              <w:t>8</w:t>
            </w:r>
            <w:r>
              <w:rPr>
                <w:rFonts w:hint="eastAsia"/>
                <w:lang w:val="en-US" w:eastAsia="zh-CN"/>
              </w:rPr>
              <w:t>.浙江省百千万志愿者结核病防治知识传播活动提升行动优秀志愿宣传团队（2024年度）</w:t>
            </w:r>
          </w:p>
          <w:p>
            <w:pPr>
              <w:rPr>
                <w:rFonts w:hint="eastAsia"/>
                <w:lang w:val="en-US" w:eastAsia="zh-CN"/>
              </w:rPr>
            </w:pPr>
            <w:r>
              <w:rPr>
                <w:rFonts w:hint="eastAsia"/>
                <w:lang w:val="en-US" w:eastAsia="zh-CN"/>
              </w:rPr>
              <w:t>9.市五四红旗团委（2020年度）</w:t>
            </w:r>
          </w:p>
          <w:p>
            <w:pPr>
              <w:rPr>
                <w:rFonts w:hint="default"/>
                <w:lang w:val="en-US" w:eastAsia="zh-CN"/>
              </w:rPr>
            </w:pPr>
            <w:r>
              <w:rPr>
                <w:rFonts w:hint="eastAsia"/>
                <w:lang w:val="en-US" w:eastAsia="zh-CN"/>
              </w:rPr>
              <w:t>10.校先进团组织（2023年度）</w:t>
            </w:r>
          </w:p>
        </w:tc>
      </w:tr>
    </w:tbl>
    <w:p>
      <w:pPr>
        <w:spacing w:before="101" w:line="228" w:lineRule="auto"/>
        <w:jc w:val="center"/>
        <w:rPr>
          <w:rFonts w:ascii="Times New Roman" w:hAnsi="Times New Roman" w:eastAsia="黑体" w:cs="Times New Roman"/>
          <w:sz w:val="36"/>
          <w:szCs w:val="36"/>
        </w:rPr>
      </w:pPr>
      <w:r>
        <w:rPr>
          <w:rFonts w:hint="eastAsia" w:ascii="Times New Roman" w:hAnsi="Times New Roman" w:eastAsia="方正小标宋简体" w:cs="Times New Roman"/>
          <w:spacing w:val="9"/>
          <w:sz w:val="36"/>
          <w:szCs w:val="36"/>
        </w:rPr>
        <w:t>“三育人”先进集</w:t>
      </w:r>
      <w:r>
        <w:rPr>
          <w:rFonts w:hint="eastAsia" w:ascii="Times New Roman" w:hAnsi="Times New Roman" w:eastAsia="方正小标宋简体" w:cs="Times New Roman"/>
          <w:spacing w:val="8"/>
          <w:sz w:val="36"/>
          <w:szCs w:val="36"/>
        </w:rPr>
        <w:t>体申报信息汇总表</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bookmarkEnd w:id="0"/>
    <w:p>
      <w:pPr>
        <w:spacing w:line="100" w:lineRule="exact"/>
        <w:ind w:left="-109" w:leftChars="-52"/>
        <w:rPr>
          <w:rFonts w:ascii="Times New Roman" w:hAnsi="Times New Roman" w:eastAsia="黑体" w:cs="Times New Roman"/>
          <w:b/>
          <w:sz w:val="32"/>
          <w:u w:val="single"/>
        </w:rPr>
      </w:pPr>
    </w:p>
    <w:sectPr>
      <w:footerReference r:id="rId3" w:type="default"/>
      <w:type w:val="continuous"/>
      <w:pgSz w:w="16838" w:h="11906" w:orient="landscape"/>
      <w:pgMar w:top="1531" w:right="1701" w:bottom="1531" w:left="170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C194AB-F2F6-4495-AEDB-AA4D94971C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embedRegular r:id="rId2" w:fontKey="{10E5F48E-37F8-4C49-BC13-D2D1C1C7DFB2}"/>
  </w:font>
  <w:font w:name="方正小标宋简体">
    <w:panose1 w:val="02000000000000000000"/>
    <w:charset w:val="86"/>
    <w:family w:val="auto"/>
    <w:pitch w:val="default"/>
    <w:sig w:usb0="00000000" w:usb1="00000000" w:usb2="00000000" w:usb3="00000000" w:csb0="00000000" w:csb1="00000000"/>
    <w:embedRegular r:id="rId3" w:fontKey="{6AA556B1-4E48-42DC-B6AB-3716A182A9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sz w:val="28"/>
        <w:szCs w:val="28"/>
      </w:rPr>
    </w:pP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0"/>
  <w:drawingGridVerticalSpacing w:val="31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2B7F79"/>
    <w:rsid w:val="003C4D95"/>
    <w:rsid w:val="024E3A9C"/>
    <w:rsid w:val="04452DA3"/>
    <w:rsid w:val="05FF2E6C"/>
    <w:rsid w:val="07027CB2"/>
    <w:rsid w:val="0CB1161E"/>
    <w:rsid w:val="139B5561"/>
    <w:rsid w:val="17FD685C"/>
    <w:rsid w:val="19A35906"/>
    <w:rsid w:val="1A67377E"/>
    <w:rsid w:val="1AF04599"/>
    <w:rsid w:val="1C7E1EC0"/>
    <w:rsid w:val="1F515007"/>
    <w:rsid w:val="1FE73A34"/>
    <w:rsid w:val="1FEA1092"/>
    <w:rsid w:val="22D57C08"/>
    <w:rsid w:val="25F820A1"/>
    <w:rsid w:val="30CC40ED"/>
    <w:rsid w:val="34BA1016"/>
    <w:rsid w:val="384D3002"/>
    <w:rsid w:val="4F4B3D98"/>
    <w:rsid w:val="505E5526"/>
    <w:rsid w:val="534C1C96"/>
    <w:rsid w:val="535E4DE9"/>
    <w:rsid w:val="58746AA1"/>
    <w:rsid w:val="58A97E48"/>
    <w:rsid w:val="5A3119F6"/>
    <w:rsid w:val="5CAE15E3"/>
    <w:rsid w:val="610D3E88"/>
    <w:rsid w:val="637569B7"/>
    <w:rsid w:val="64F21972"/>
    <w:rsid w:val="6FCB6EFD"/>
    <w:rsid w:val="759B110B"/>
    <w:rsid w:val="793D2508"/>
    <w:rsid w:val="794047A6"/>
    <w:rsid w:val="7BA065AD"/>
    <w:rsid w:val="7F852302"/>
    <w:rsid w:val="7FA9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kern w:val="2"/>
      <w:sz w:val="21"/>
      <w:lang w:val="en-US" w:eastAsia="zh-CN" w:bidi="ar-SA"/>
    </w:rPr>
  </w:style>
  <w:style w:type="paragraph" w:styleId="4">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Body Text First Indent 2"/>
    <w:basedOn w:val="2"/>
    <w:next w:val="1"/>
    <w:qFormat/>
    <w:uiPriority w:val="0"/>
    <w:pPr>
      <w:ind w:firstLine="420" w:firstLineChars="200"/>
    </w:pPr>
    <w:rPr>
      <w:rFonts w:ascii="Times New Roman" w:hAnsi="Times New Roman" w:eastAsia="仿宋_GB2312" w:cs="Times New Roman"/>
      <w:sz w:val="30"/>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3"/>
    <w:semiHidden/>
    <w:unhideWhenUsed/>
    <w:qFormat/>
    <w:uiPriority w:val="99"/>
    <w:pPr>
      <w:spacing w:after="0" w:line="240" w:lineRule="auto"/>
    </w:pPr>
    <w:rPr>
      <w:sz w:val="20"/>
    </w:rPr>
  </w:style>
  <w:style w:type="paragraph" w:styleId="19">
    <w:name w:val="Balloon Text"/>
    <w:basedOn w:val="1"/>
    <w:link w:val="185"/>
    <w:qFormat/>
    <w:uiPriority w:val="0"/>
    <w:rPr>
      <w:sz w:val="18"/>
      <w:szCs w:val="18"/>
    </w:rPr>
  </w:style>
  <w:style w:type="paragraph" w:styleId="20">
    <w:name w:val="footer"/>
    <w:basedOn w:val="1"/>
    <w:link w:val="186"/>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unhideWhenUsed/>
    <w:qFormat/>
    <w:uiPriority w:val="39"/>
    <w:pPr>
      <w:spacing w:after="57"/>
      <w:ind w:left="283" w:right="0" w:firstLine="0"/>
    </w:pPr>
  </w:style>
  <w:style w:type="paragraph" w:styleId="29">
    <w:name w:val="toc 9"/>
    <w:basedOn w:val="1"/>
    <w:next w:val="1"/>
    <w:unhideWhenUsed/>
    <w:qFormat/>
    <w:uiPriority w:val="39"/>
    <w:pPr>
      <w:spacing w:after="57"/>
      <w:ind w:left="2268" w:right="0" w:firstLine="0"/>
    </w:pPr>
  </w:style>
  <w:style w:type="paragraph" w:styleId="30">
    <w:name w:val="Title"/>
    <w:basedOn w:val="1"/>
    <w:next w:val="1"/>
    <w:link w:val="48"/>
    <w:qFormat/>
    <w:uiPriority w:val="10"/>
    <w:pPr>
      <w:spacing w:before="300" w:after="200"/>
      <w:contextualSpacing/>
    </w:pPr>
    <w:rPr>
      <w:sz w:val="48"/>
      <w:szCs w:val="48"/>
    </w:rPr>
  </w:style>
  <w:style w:type="table" w:styleId="32">
    <w:name w:val="Table Grid"/>
    <w:basedOn w:val="31"/>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basedOn w:val="33"/>
    <w:semiHidden/>
    <w:unhideWhenUsed/>
    <w:qFormat/>
    <w:uiPriority w:val="99"/>
    <w:rPr>
      <w:vertAlign w:val="superscript"/>
    </w:rPr>
  </w:style>
  <w:style w:type="character" w:styleId="35">
    <w:name w:val="Hyperlink"/>
    <w:unhideWhenUsed/>
    <w:qFormat/>
    <w:uiPriority w:val="99"/>
    <w:rPr>
      <w:color w:val="0563C1" w:themeColor="hyperlink"/>
      <w:u w:val="single"/>
      <w14:textFill>
        <w14:solidFill>
          <w14:schemeClr w14:val="hlink"/>
        </w14:solidFill>
      </w14:textFill>
    </w:rPr>
  </w:style>
  <w:style w:type="character" w:styleId="36">
    <w:name w:val="footnote reference"/>
    <w:basedOn w:val="33"/>
    <w:unhideWhenUsed/>
    <w:qFormat/>
    <w:uiPriority w:val="99"/>
    <w:rPr>
      <w:vertAlign w:val="superscript"/>
    </w:rPr>
  </w:style>
  <w:style w:type="character" w:customStyle="1" w:styleId="37">
    <w:name w:val="Heading 1 Char"/>
    <w:basedOn w:val="33"/>
    <w:link w:val="4"/>
    <w:qFormat/>
    <w:uiPriority w:val="9"/>
    <w:rPr>
      <w:rFonts w:ascii="Arial" w:hAnsi="Arial" w:eastAsia="Arial" w:cs="Arial"/>
      <w:sz w:val="40"/>
      <w:szCs w:val="40"/>
    </w:rPr>
  </w:style>
  <w:style w:type="character" w:customStyle="1" w:styleId="38">
    <w:name w:val="Heading 2 Char"/>
    <w:basedOn w:val="33"/>
    <w:link w:val="5"/>
    <w:qFormat/>
    <w:uiPriority w:val="9"/>
    <w:rPr>
      <w:rFonts w:ascii="Arial" w:hAnsi="Arial" w:eastAsia="Arial" w:cs="Arial"/>
      <w:sz w:val="34"/>
    </w:rPr>
  </w:style>
  <w:style w:type="character" w:customStyle="1" w:styleId="39">
    <w:name w:val="Heading 3 Char"/>
    <w:basedOn w:val="33"/>
    <w:link w:val="6"/>
    <w:qFormat/>
    <w:uiPriority w:val="9"/>
    <w:rPr>
      <w:rFonts w:ascii="Arial" w:hAnsi="Arial" w:eastAsia="Arial" w:cs="Arial"/>
      <w:sz w:val="30"/>
      <w:szCs w:val="30"/>
    </w:rPr>
  </w:style>
  <w:style w:type="character" w:customStyle="1" w:styleId="40">
    <w:name w:val="Heading 4 Char"/>
    <w:basedOn w:val="33"/>
    <w:link w:val="7"/>
    <w:qFormat/>
    <w:uiPriority w:val="9"/>
    <w:rPr>
      <w:rFonts w:ascii="Arial" w:hAnsi="Arial" w:eastAsia="Arial" w:cs="Arial"/>
      <w:b/>
      <w:bCs/>
      <w:sz w:val="26"/>
      <w:szCs w:val="26"/>
    </w:rPr>
  </w:style>
  <w:style w:type="character" w:customStyle="1" w:styleId="41">
    <w:name w:val="Heading 5 Char"/>
    <w:basedOn w:val="33"/>
    <w:link w:val="8"/>
    <w:qFormat/>
    <w:uiPriority w:val="9"/>
    <w:rPr>
      <w:rFonts w:ascii="Arial" w:hAnsi="Arial" w:eastAsia="Arial" w:cs="Arial"/>
      <w:b/>
      <w:bCs/>
      <w:sz w:val="24"/>
      <w:szCs w:val="24"/>
    </w:rPr>
  </w:style>
  <w:style w:type="character" w:customStyle="1" w:styleId="42">
    <w:name w:val="Heading 6 Char"/>
    <w:basedOn w:val="33"/>
    <w:link w:val="9"/>
    <w:qFormat/>
    <w:uiPriority w:val="9"/>
    <w:rPr>
      <w:rFonts w:ascii="Arial" w:hAnsi="Arial" w:eastAsia="Arial" w:cs="Arial"/>
      <w:b/>
      <w:bCs/>
      <w:sz w:val="22"/>
      <w:szCs w:val="22"/>
    </w:rPr>
  </w:style>
  <w:style w:type="character" w:customStyle="1" w:styleId="43">
    <w:name w:val="Heading 7 Char"/>
    <w:basedOn w:val="33"/>
    <w:link w:val="10"/>
    <w:qFormat/>
    <w:uiPriority w:val="9"/>
    <w:rPr>
      <w:rFonts w:ascii="Arial" w:hAnsi="Arial" w:eastAsia="Arial" w:cs="Arial"/>
      <w:b/>
      <w:bCs/>
      <w:i/>
      <w:iCs/>
      <w:sz w:val="22"/>
      <w:szCs w:val="22"/>
    </w:rPr>
  </w:style>
  <w:style w:type="character" w:customStyle="1" w:styleId="44">
    <w:name w:val="Heading 8 Char"/>
    <w:basedOn w:val="33"/>
    <w:link w:val="11"/>
    <w:qFormat/>
    <w:uiPriority w:val="9"/>
    <w:rPr>
      <w:rFonts w:ascii="Arial" w:hAnsi="Arial" w:eastAsia="Arial" w:cs="Arial"/>
      <w:i/>
      <w:iCs/>
      <w:sz w:val="22"/>
      <w:szCs w:val="22"/>
    </w:rPr>
  </w:style>
  <w:style w:type="character" w:customStyle="1" w:styleId="45">
    <w:name w:val="Heading 9 Char"/>
    <w:basedOn w:val="33"/>
    <w:link w:val="12"/>
    <w:qFormat/>
    <w:uiPriority w:val="9"/>
    <w:rPr>
      <w:rFonts w:ascii="Arial" w:hAnsi="Arial" w:eastAsia="Arial" w:cs="Arial"/>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basedOn w:val="33"/>
    <w:link w:val="30"/>
    <w:qFormat/>
    <w:uiPriority w:val="10"/>
    <w:rPr>
      <w:sz w:val="48"/>
      <w:szCs w:val="48"/>
    </w:rPr>
  </w:style>
  <w:style w:type="character" w:customStyle="1" w:styleId="49">
    <w:name w:val="Subtitle Char"/>
    <w:basedOn w:val="33"/>
    <w:link w:val="24"/>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33"/>
    <w:qFormat/>
    <w:uiPriority w:val="99"/>
  </w:style>
  <w:style w:type="character" w:customStyle="1" w:styleId="55">
    <w:name w:val="Footer Char"/>
    <w:basedOn w:val="33"/>
    <w:qFormat/>
    <w:uiPriority w:val="99"/>
  </w:style>
  <w:style w:type="character" w:customStyle="1" w:styleId="56">
    <w:name w:val="Caption Char"/>
    <w:qFormat/>
    <w:uiPriority w:val="99"/>
  </w:style>
  <w:style w:type="table" w:customStyle="1" w:styleId="57">
    <w:name w:val="Table Grid Light"/>
    <w:basedOn w:val="3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basedOn w:val="3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3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3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3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3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3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31"/>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5">
    <w:name w:val="Grid Table 1 Light - Accent 2"/>
    <w:basedOn w:val="3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6">
    <w:name w:val="Grid Table 1 Light - Accent 3"/>
    <w:basedOn w:val="3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7">
    <w:name w:val="Grid Table 1 Light - Accent 4"/>
    <w:basedOn w:val="3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8">
    <w:name w:val="Grid Table 1 Light - Accent 5"/>
    <w:basedOn w:val="31"/>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9">
    <w:name w:val="Grid Table 1 Light - Accent 6"/>
    <w:basedOn w:val="3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0">
    <w:name w:val="Grid Table 2"/>
    <w:basedOn w:val="3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31"/>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2">
    <w:name w:val="Grid Table 2 - Accent 2"/>
    <w:basedOn w:val="3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3">
    <w:name w:val="Grid Table 2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4">
    <w:name w:val="Grid Table 2 - Accent 4"/>
    <w:basedOn w:val="3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5">
    <w:name w:val="Grid Table 2 - Accent 5"/>
    <w:basedOn w:val="31"/>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6">
    <w:name w:val="Grid Table 2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7">
    <w:name w:val="Grid Table 3"/>
    <w:basedOn w:val="3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31"/>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9">
    <w:name w:val="Grid Table 3 - Accent 2"/>
    <w:basedOn w:val="3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0">
    <w:name w:val="Grid Table 3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1">
    <w:name w:val="Grid Table 3 - Accent 4"/>
    <w:basedOn w:val="3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2">
    <w:name w:val="Grid Table 3 - Accent 5"/>
    <w:basedOn w:val="31"/>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3">
    <w:name w:val="Grid Table 3 - Accent 6"/>
    <w:basedOn w:val="3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4">
    <w:name w:val="Grid Table 4"/>
    <w:basedOn w:val="3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31"/>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6">
    <w:name w:val="Grid Table 4 - Accent 2"/>
    <w:basedOn w:val="31"/>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7">
    <w:name w:val="Grid Table 4 - Accent 3"/>
    <w:basedOn w:val="31"/>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8">
    <w:name w:val="Grid Table 4 - Accent 4"/>
    <w:basedOn w:val="31"/>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9">
    <w:name w:val="Grid Table 4 - Accent 5"/>
    <w:basedOn w:val="31"/>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0">
    <w:name w:val="Grid Table 4 - Accent 6"/>
    <w:basedOn w:val="31"/>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1">
    <w:name w:val="Grid Table 5 Dark"/>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3">
    <w:name w:val="Grid Table 5 Dark - Accent 2"/>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4">
    <w:name w:val="Grid Table 5 Dark - Accent 3"/>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5">
    <w:name w:val="Grid Table 5 Dark- Accent 4"/>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6">
    <w:name w:val="Grid Table 5 Dark - Accent 5"/>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7">
    <w:name w:val="Grid Table 5 Dark - Accent 6"/>
    <w:basedOn w:val="3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8">
    <w:name w:val="Grid Table 6 Colorful"/>
    <w:basedOn w:val="3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31"/>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3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31"/>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3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31"/>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4">
    <w:name w:val="Grid Table 6 Colorful - Accent 6"/>
    <w:basedOn w:val="31"/>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5">
    <w:name w:val="Grid Table 7 Colorful"/>
    <w:basedOn w:val="3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31"/>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31"/>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31"/>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31"/>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31"/>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1">
    <w:name w:val="Grid Table 7 Colorful - Accent 6"/>
    <w:basedOn w:val="31"/>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2">
    <w:name w:val="List Table 1 Light"/>
    <w:basedOn w:val="3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31"/>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4">
    <w:name w:val="List Table 1 Light - Accent 2"/>
    <w:basedOn w:val="31"/>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5">
    <w:name w:val="List Table 1 Light - Accent 3"/>
    <w:basedOn w:val="31"/>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6">
    <w:name w:val="List Table 1 Light - Accent 4"/>
    <w:basedOn w:val="31"/>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7">
    <w:name w:val="List Table 1 Light - Accent 5"/>
    <w:basedOn w:val="31"/>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8">
    <w:name w:val="List Table 1 Light - Accent 6"/>
    <w:basedOn w:val="31"/>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9">
    <w:name w:val="List Table 2"/>
    <w:basedOn w:val="3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31"/>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1">
    <w:name w:val="List Table 2 - Accent 2"/>
    <w:basedOn w:val="31"/>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2">
    <w:name w:val="List Table 2 - Accent 3"/>
    <w:basedOn w:val="31"/>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3">
    <w:name w:val="List Table 2 - Accent 4"/>
    <w:basedOn w:val="31"/>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4">
    <w:name w:val="List Table 2 - Accent 5"/>
    <w:basedOn w:val="31"/>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5">
    <w:name w:val="List Table 2 - Accent 6"/>
    <w:basedOn w:val="31"/>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6">
    <w:name w:val="List Table 3"/>
    <w:basedOn w:val="3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31"/>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8">
    <w:name w:val="List Table 3 - Accent 2"/>
    <w:basedOn w:val="3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9">
    <w:name w:val="List Table 3 - Accent 3"/>
    <w:basedOn w:val="31"/>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0">
    <w:name w:val="List Table 3 - Accent 4"/>
    <w:basedOn w:val="3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1">
    <w:name w:val="List Table 3 - Accent 5"/>
    <w:basedOn w:val="31"/>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2">
    <w:name w:val="List Table 3 - Accent 6"/>
    <w:basedOn w:val="31"/>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3">
    <w:name w:val="List Table 4"/>
    <w:basedOn w:val="3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31"/>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5">
    <w:name w:val="List Table 4 - Accent 2"/>
    <w:basedOn w:val="31"/>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6">
    <w:name w:val="List Table 4 - Accent 3"/>
    <w:basedOn w:val="31"/>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7">
    <w:name w:val="List Table 4 - Accent 4"/>
    <w:basedOn w:val="31"/>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8">
    <w:name w:val="List Table 4 - Accent 5"/>
    <w:basedOn w:val="31"/>
    <w:qFormat/>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9">
    <w:name w:val="List Table 4 - Accent 6"/>
    <w:basedOn w:val="31"/>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0">
    <w:name w:val="List Table 5 Dark"/>
    <w:basedOn w:val="3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31"/>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2">
    <w:name w:val="List Table 5 Dark - Accent 2"/>
    <w:basedOn w:val="31"/>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3">
    <w:name w:val="List Table 5 Dark - Accent 3"/>
    <w:basedOn w:val="31"/>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4">
    <w:name w:val="List Table 5 Dark - Accent 4"/>
    <w:basedOn w:val="31"/>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5">
    <w:name w:val="List Table 5 Dark - Accent 5"/>
    <w:basedOn w:val="31"/>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6">
    <w:name w:val="List Table 5 Dark - Accent 6"/>
    <w:basedOn w:val="31"/>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7">
    <w:name w:val="List Table 6 Colorful"/>
    <w:basedOn w:val="3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31"/>
    <w:qFormat/>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9">
    <w:name w:val="List Table 6 Colorful - Accent 2"/>
    <w:basedOn w:val="31"/>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31"/>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31"/>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31"/>
    <w:qFormat/>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31"/>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3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31"/>
    <w:qFormat/>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6">
    <w:name w:val="List Table 7 Colorful - Accent 2"/>
    <w:basedOn w:val="31"/>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31"/>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31"/>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31"/>
    <w:qFormat/>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31"/>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3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31"/>
    <w:qFormat/>
    <w:uiPriority w:val="99"/>
    <w:pPr>
      <w:spacing w:after="0" w:line="240" w:lineRule="auto"/>
    </w:pPr>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3">
    <w:name w:val="Lined - Accent 2"/>
    <w:basedOn w:val="31"/>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4">
    <w:name w:val="Lined - Accent 3"/>
    <w:basedOn w:val="31"/>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5">
    <w:name w:val="Lined - Accent 4"/>
    <w:basedOn w:val="31"/>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6">
    <w:name w:val="Lined - Accent 5"/>
    <w:basedOn w:val="31"/>
    <w:qFormat/>
    <w:uiPriority w:val="99"/>
    <w:pPr>
      <w:spacing w:after="0" w:line="240" w:lineRule="auto"/>
    </w:pPr>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7">
    <w:name w:val="Lined - Accent 6"/>
    <w:basedOn w:val="31"/>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8">
    <w:name w:val="Bordered &amp; Lined - Accent"/>
    <w:basedOn w:val="3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31"/>
    <w:qFormat/>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0">
    <w:name w:val="Bordered &amp; Lined - Accent 2"/>
    <w:basedOn w:val="31"/>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1">
    <w:name w:val="Bordered &amp; Lined - Accent 3"/>
    <w:basedOn w:val="31"/>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2">
    <w:name w:val="Bordered &amp; Lined - Accent 4"/>
    <w:basedOn w:val="31"/>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3">
    <w:name w:val="Bordered &amp; Lined - Accent 5"/>
    <w:basedOn w:val="31"/>
    <w:qFormat/>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4">
    <w:name w:val="Bordered &amp; Lined - Accent 6"/>
    <w:basedOn w:val="31"/>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5">
    <w:name w:val="Bordered"/>
    <w:basedOn w:val="3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31"/>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7">
    <w:name w:val="Bordered - Accent 2"/>
    <w:basedOn w:val="3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8">
    <w:name w:val="Bordered - Accent 3"/>
    <w:basedOn w:val="3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9">
    <w:name w:val="Bordered - Accent 4"/>
    <w:basedOn w:val="3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0">
    <w:name w:val="Bordered - Accent 5"/>
    <w:basedOn w:val="31"/>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1">
    <w:name w:val="Bordered - Accent 6"/>
    <w:basedOn w:val="3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2">
    <w:name w:val="Footnote Text Char"/>
    <w:link w:val="25"/>
    <w:qFormat/>
    <w:uiPriority w:val="99"/>
    <w:rPr>
      <w:sz w:val="18"/>
    </w:rPr>
  </w:style>
  <w:style w:type="character" w:customStyle="1" w:styleId="183">
    <w:name w:val="Endnote Text Char"/>
    <w:link w:val="18"/>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character" w:customStyle="1" w:styleId="185">
    <w:name w:val="批注框文本 字符"/>
    <w:link w:val="19"/>
    <w:qFormat/>
    <w:uiPriority w:val="0"/>
    <w:rPr>
      <w:kern w:val="2"/>
      <w:sz w:val="18"/>
      <w:szCs w:val="18"/>
    </w:rPr>
  </w:style>
  <w:style w:type="character" w:customStyle="1" w:styleId="186">
    <w:name w:val="页脚 字符"/>
    <w:link w:val="20"/>
    <w:qFormat/>
    <w:uiPriority w:val="99"/>
    <w:rPr>
      <w:kern w:val="2"/>
      <w:sz w:val="18"/>
    </w:rPr>
  </w:style>
  <w:style w:type="character" w:customStyle="1" w:styleId="187">
    <w:name w:val="15"/>
    <w:qFormat/>
    <w:uiPriority w:val="0"/>
    <w:rPr>
      <w:rFonts w:hint="default" w:ascii="Times New Roman" w:hAnsi="Times New Roman" w:cs="Times New Roman"/>
      <w:color w:val="0000FF"/>
      <w:sz w:val="20"/>
      <w:szCs w:val="20"/>
    </w:rPr>
  </w:style>
  <w:style w:type="paragraph" w:customStyle="1" w:styleId="188">
    <w:name w:val="Revision"/>
    <w:hidden/>
    <w:unhideWhenUsed/>
    <w:qFormat/>
    <w:uiPriority w:val="99"/>
    <w:rPr>
      <w:rFonts w:hint="default" w:ascii="Times New Roman" w:hAnsi="Times New Roman" w:eastAsia="宋体" w:cs="Times New Roman"/>
      <w:kern w:val="2"/>
      <w:sz w:val="21"/>
      <w:lang w:val="en-US" w:eastAsia="zh-CN" w:bidi="ar-SA"/>
    </w:rPr>
  </w:style>
  <w:style w:type="table" w:customStyle="1" w:styleId="18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65E3E-2FC3-416F-BEC5-D60DBB12A691}">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2</Pages>
  <Words>868</Words>
  <Characters>927</Characters>
  <TotalTime>1</TotalTime>
  <ScaleCrop>false</ScaleCrop>
  <LinksUpToDate>false</LinksUpToDate>
  <CharactersWithSpaces>932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2025-06-06T06:44:00Z</dcterms:created>
  <dc:creator>Administrator</dc:creator>
  <cp:lastModifiedBy>smile</cp:lastModifiedBy>
  <dcterms:modified xsi:type="dcterms:W3CDTF">2025-10-10T00:57:23Z</dcterms:modified>
  <dc:title>湖师院文件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92E41C2389BF4B289D3116C4E595E476_13</vt:lpwstr>
  </property>
  <property fmtid="{D5CDD505-2E9C-101B-9397-08002B2CF9AE}" pid="4" name="KSOTemplateDocerSaveRecord">
    <vt:lpwstr>eyJoZGlkIjoiNzk1NTNhNmZmMzkzMzM1OTk3Nzg3Mzg3NzYzMGJmZmQifQ==</vt:lpwstr>
  </property>
</Properties>
</file>